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4BE85" w14:textId="77777777" w:rsidR="00251FFC" w:rsidRPr="00251FFC" w:rsidRDefault="00251FFC" w:rsidP="00251FFC">
      <w:pPr>
        <w:spacing w:line="240" w:lineRule="auto"/>
        <w:jc w:val="center"/>
        <w:rPr>
          <w:rFonts w:asciiTheme="majorHAnsi" w:eastAsia="Calibri" w:hAnsiTheme="majorHAnsi" w:cstheme="majorHAnsi"/>
          <w:b/>
          <w:bCs/>
          <w:sz w:val="44"/>
          <w:szCs w:val="36"/>
        </w:rPr>
      </w:pPr>
      <w:r w:rsidRPr="00251FFC">
        <w:rPr>
          <w:rFonts w:asciiTheme="majorHAnsi" w:eastAsia="Calibri" w:hAnsiTheme="majorHAnsi" w:cstheme="majorHAnsi"/>
          <w:b/>
          <w:bCs/>
          <w:sz w:val="44"/>
          <w:szCs w:val="36"/>
        </w:rPr>
        <w:t>Bien Easywash Combines Hygiene and Aesthetics</w:t>
      </w:r>
    </w:p>
    <w:p w14:paraId="122DEE3A" w14:textId="77777777" w:rsidR="00251FFC" w:rsidRPr="00251FFC" w:rsidRDefault="00251FFC" w:rsidP="00251FFC">
      <w:pPr>
        <w:spacing w:line="240" w:lineRule="auto"/>
        <w:jc w:val="both"/>
        <w:rPr>
          <w:rFonts w:asciiTheme="majorHAnsi" w:hAnsiTheme="majorHAnsi" w:cstheme="majorHAnsi"/>
          <w:color w:val="0F0F0F"/>
        </w:rPr>
      </w:pPr>
    </w:p>
    <w:p w14:paraId="0718EEEE" w14:textId="77777777" w:rsidR="00251FFC" w:rsidRPr="00251FFC" w:rsidRDefault="00251FFC" w:rsidP="00251FFC">
      <w:pPr>
        <w:spacing w:line="240" w:lineRule="auto"/>
        <w:jc w:val="center"/>
        <w:rPr>
          <w:rFonts w:asciiTheme="majorHAnsi" w:hAnsiTheme="majorHAnsi" w:cstheme="majorHAnsi"/>
          <w:b/>
          <w:bCs/>
          <w:color w:val="0F0F0F"/>
        </w:rPr>
      </w:pPr>
      <w:r w:rsidRPr="00251FFC">
        <w:rPr>
          <w:rFonts w:asciiTheme="majorHAnsi" w:hAnsiTheme="majorHAnsi" w:cstheme="majorHAnsi"/>
          <w:b/>
          <w:bCs/>
          <w:color w:val="0F0F0F"/>
        </w:rPr>
        <w:t>Bien, the creator of ideas that simplify life with creative designs, brings together functionality and aesthetics with Easywash toilets. The brand bids farewell to traditional bathroom faucets with its integrated bidet faucet technology, ensuring maximum hygiene.</w:t>
      </w:r>
    </w:p>
    <w:p w14:paraId="6292DB5A" w14:textId="77777777" w:rsidR="00251FFC" w:rsidRPr="00251FFC" w:rsidRDefault="00251FFC" w:rsidP="00251FFC">
      <w:pPr>
        <w:spacing w:line="240" w:lineRule="auto"/>
        <w:jc w:val="both"/>
        <w:rPr>
          <w:rFonts w:asciiTheme="majorHAnsi" w:hAnsiTheme="majorHAnsi" w:cstheme="majorHAnsi"/>
          <w:color w:val="0F0F0F"/>
        </w:rPr>
      </w:pPr>
    </w:p>
    <w:p w14:paraId="36F6030F" w14:textId="77777777" w:rsidR="00251FFC" w:rsidRPr="00251FFC" w:rsidRDefault="00251FFC" w:rsidP="00251FFC">
      <w:pPr>
        <w:spacing w:line="240" w:lineRule="auto"/>
        <w:jc w:val="both"/>
        <w:rPr>
          <w:rFonts w:asciiTheme="majorHAnsi" w:hAnsiTheme="majorHAnsi" w:cstheme="majorHAnsi"/>
          <w:color w:val="0F0F0F"/>
        </w:rPr>
      </w:pPr>
      <w:r w:rsidRPr="00251FFC">
        <w:rPr>
          <w:rFonts w:asciiTheme="majorHAnsi" w:hAnsiTheme="majorHAnsi" w:cstheme="majorHAnsi"/>
          <w:color w:val="0F0F0F"/>
        </w:rPr>
        <w:t>Adding elegance to living spaces with its stylish products, Bien reinterprets its sanitary ware products with an innovative design approach. Breaking away from conventional patterns in bathrooms with its products, the brand introduces a new era with the Neptun Easywash Close-Coupled Toilet and Mineral Easywash Wall-Hung Toilet, both featuring the "Easywash" technology. The aesthetically designed Bien "Easywash" toilets have bidet faucets integrated into the toilets, eliminating the unsightly appearance of faucets on walls since bidet faucets are located on the side of the toilet. The Bien Neptun Easywash Close-Coupled Toilet and Mineral Easywash Wall-Hung Toilet, designed with ergonomic use in mind, also provide a user-friendly experience for the elderly and people with disabilities, initiating a new era of respectful design for the body.</w:t>
      </w:r>
    </w:p>
    <w:p w14:paraId="16E0177D" w14:textId="77777777" w:rsidR="00251FFC" w:rsidRPr="00251FFC" w:rsidRDefault="00251FFC" w:rsidP="00251FFC">
      <w:pPr>
        <w:spacing w:line="240" w:lineRule="auto"/>
        <w:jc w:val="both"/>
        <w:rPr>
          <w:rFonts w:asciiTheme="majorHAnsi" w:hAnsiTheme="majorHAnsi" w:cstheme="majorHAnsi"/>
          <w:color w:val="0F0F0F"/>
        </w:rPr>
      </w:pPr>
    </w:p>
    <w:p w14:paraId="5537E092" w14:textId="2DF1E35D" w:rsidR="00251FFC" w:rsidRPr="00DF2545" w:rsidRDefault="00251FFC" w:rsidP="00251FFC">
      <w:pPr>
        <w:spacing w:line="240" w:lineRule="auto"/>
        <w:jc w:val="both"/>
        <w:rPr>
          <w:rFonts w:asciiTheme="majorHAnsi" w:hAnsiTheme="majorHAnsi" w:cstheme="majorHAnsi"/>
          <w:color w:val="0F0F0F"/>
        </w:rPr>
      </w:pPr>
      <w:r w:rsidRPr="00251FFC">
        <w:rPr>
          <w:rFonts w:asciiTheme="majorHAnsi" w:hAnsiTheme="majorHAnsi" w:cstheme="majorHAnsi"/>
          <w:color w:val="0F0F0F"/>
        </w:rPr>
        <w:t>Bien "Easywash" toilets are compatible with all types of plumbing, offering cold water, cold and hot water inlet options with various faucet alternatives.</w:t>
      </w:r>
    </w:p>
    <w:p w14:paraId="4E9209E6" w14:textId="77777777" w:rsidR="00DF2545" w:rsidRPr="00EA7816" w:rsidRDefault="00DF2545" w:rsidP="00DF2545">
      <w:pPr>
        <w:spacing w:line="240" w:lineRule="auto"/>
        <w:jc w:val="both"/>
        <w:rPr>
          <w:rFonts w:asciiTheme="majorHAnsi" w:eastAsia="Calibri" w:hAnsiTheme="majorHAnsi" w:cstheme="majorHAnsi"/>
        </w:rPr>
      </w:pPr>
    </w:p>
    <w:p w14:paraId="13E69169" w14:textId="355D8613" w:rsidR="00C5376C" w:rsidRPr="00EA7816" w:rsidRDefault="00251FFC" w:rsidP="002D2437">
      <w:pPr>
        <w:spacing w:line="240" w:lineRule="auto"/>
        <w:jc w:val="both"/>
        <w:rPr>
          <w:rFonts w:asciiTheme="majorHAnsi" w:eastAsia="Calibri" w:hAnsiTheme="majorHAnsi" w:cstheme="majorHAnsi"/>
          <w:b/>
          <w:sz w:val="20"/>
          <w:szCs w:val="20"/>
          <w:highlight w:val="white"/>
        </w:rPr>
      </w:pPr>
      <w:r>
        <w:rPr>
          <w:rFonts w:asciiTheme="majorHAnsi" w:eastAsia="Calibri" w:hAnsiTheme="majorHAnsi" w:cstheme="majorHAnsi"/>
          <w:b/>
          <w:sz w:val="20"/>
          <w:szCs w:val="20"/>
          <w:highlight w:val="white"/>
        </w:rPr>
        <w:t xml:space="preserve">About </w:t>
      </w:r>
      <w:r w:rsidR="00C5376C" w:rsidRPr="00EA7816">
        <w:rPr>
          <w:rFonts w:asciiTheme="majorHAnsi" w:eastAsia="Calibri" w:hAnsiTheme="majorHAnsi" w:cstheme="majorHAnsi"/>
          <w:b/>
          <w:sz w:val="20"/>
          <w:szCs w:val="20"/>
          <w:highlight w:val="white"/>
        </w:rPr>
        <w:t>Bien</w:t>
      </w:r>
    </w:p>
    <w:p w14:paraId="2B625293" w14:textId="7FE4BF60" w:rsidR="00CC357E" w:rsidRPr="00CC357E" w:rsidRDefault="00251FFC" w:rsidP="002D2437">
      <w:pPr>
        <w:spacing w:line="240" w:lineRule="auto"/>
        <w:jc w:val="both"/>
        <w:rPr>
          <w:rFonts w:ascii="Calibri" w:eastAsia="Calibri" w:hAnsi="Calibri" w:cs="Calibri"/>
          <w:b/>
          <w:i/>
          <w:sz w:val="20"/>
          <w:szCs w:val="20"/>
        </w:rPr>
      </w:pPr>
      <w:r w:rsidRPr="00251FFC">
        <w:rPr>
          <w:rFonts w:asciiTheme="majorHAnsi" w:eastAsia="Calibri" w:hAnsiTheme="majorHAnsi" w:cstheme="majorHAnsi"/>
          <w:sz w:val="20"/>
          <w:szCs w:val="20"/>
        </w:rPr>
        <w:t>Bien, a prominent player in the construction industry in Turkey and worldwide, also stands out for its pioneering role in design. Their product range includes items tailored for wet spaces, ceramic sanitaryware, fixtures, concealed cisterns, bathroom furniture, and bathroom accessories. Bien manufactures these products in its factories located in Bilecik and Bozüyük. Thanks to recent investments, Bien has put into operation production facilities for ceramic sanitaryware with an annual capacity of one million units, as well as a fixture production facility and complementary product production facilities. Bien has an annual production capacity of over 51 million square meters. The company reaches consumers through more than 100 authorized sellers and over 3,500 sales points across Turkey. Exporting to more than 95 countries on six continents, Bien produces all its goods in compliance with Turkish standards with TS EN 14411 and TSE YILDIZ/ÇİFT YILDIZ certifications. By establishing an Integrated Management System, Bien has obtained ISO 9001:2015, ISO 14001:2015, ISO 45001, and ISO 27001:2013 certifications. Additionally, they have been granted the 'Authorized Economic Operator' status under the Regulation on Facilitation of Customs Procedures.</w:t>
      </w:r>
    </w:p>
    <w:sectPr w:rsidR="00CC357E" w:rsidRPr="00CC357E" w:rsidSect="00FF1F09">
      <w:headerReference w:type="default" r:id="rId8"/>
      <w:footerReference w:type="default" r:id="rId9"/>
      <w:pgSz w:w="11900" w:h="16840"/>
      <w:pgMar w:top="1417" w:right="1417" w:bottom="1417" w:left="1417" w:header="709"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6C19E" w14:textId="77777777" w:rsidR="00A942EC" w:rsidRDefault="00A942EC" w:rsidP="005F558F">
      <w:r>
        <w:separator/>
      </w:r>
    </w:p>
  </w:endnote>
  <w:endnote w:type="continuationSeparator" w:id="0">
    <w:p w14:paraId="5BA589E3" w14:textId="77777777" w:rsidR="00A942EC" w:rsidRDefault="00A942EC" w:rsidP="005F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F4A66" w14:textId="77777777" w:rsidR="00CC0431" w:rsidRDefault="001118D5" w:rsidP="00FF1F09">
    <w:pPr>
      <w:pStyle w:val="AltBilgi"/>
      <w:ind w:left="-284" w:hanging="425"/>
      <w:jc w:val="center"/>
    </w:pPr>
    <w:r>
      <w:rPr>
        <w:noProof/>
      </w:rPr>
      <w:drawing>
        <wp:anchor distT="0" distB="0" distL="114300" distR="114300" simplePos="0" relativeHeight="251658240" behindDoc="1" locked="0" layoutInCell="1" allowOverlap="1" wp14:anchorId="6AB3B63E" wp14:editId="1F6843FF">
          <wp:simplePos x="0" y="0"/>
          <wp:positionH relativeFrom="column">
            <wp:posOffset>-185420</wp:posOffset>
          </wp:positionH>
          <wp:positionV relativeFrom="paragraph">
            <wp:posOffset>53340</wp:posOffset>
          </wp:positionV>
          <wp:extent cx="6127115" cy="123825"/>
          <wp:effectExtent l="0" t="0" r="0" b="0"/>
          <wp:wrapTight wrapText="bothSides">
            <wp:wrapPolygon edited="0">
              <wp:start x="4298" y="0"/>
              <wp:lineTo x="4231" y="16615"/>
              <wp:lineTo x="5373" y="19938"/>
              <wp:lineTo x="8126" y="19938"/>
              <wp:lineTo x="8395" y="19938"/>
              <wp:lineTo x="14775" y="19938"/>
              <wp:lineTo x="17394" y="16615"/>
              <wp:lineTo x="17259" y="0"/>
              <wp:lineTo x="4298" y="0"/>
            </wp:wrapPolygon>
          </wp:wrapTight>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en-antetli-2.png"/>
                  <pic:cNvPicPr/>
                </pic:nvPicPr>
                <pic:blipFill>
                  <a:blip r:embed="rId1"/>
                  <a:stretch>
                    <a:fillRect/>
                  </a:stretch>
                </pic:blipFill>
                <pic:spPr>
                  <a:xfrm>
                    <a:off x="0" y="0"/>
                    <a:ext cx="6127115" cy="123825"/>
                  </a:xfrm>
                  <a:prstGeom prst="rect">
                    <a:avLst/>
                  </a:prstGeom>
                </pic:spPr>
              </pic:pic>
            </a:graphicData>
          </a:graphic>
        </wp:anchor>
      </w:drawing>
    </w:r>
  </w:p>
  <w:p w14:paraId="7E55D815" w14:textId="77777777" w:rsidR="00CC0431" w:rsidRDefault="00CC0431" w:rsidP="00172B33">
    <w:pPr>
      <w:pStyle w:val="AltBilgi"/>
      <w:ind w:hanging="1418"/>
    </w:pPr>
  </w:p>
  <w:p w14:paraId="3E4FA433" w14:textId="77777777" w:rsidR="00172B33" w:rsidRDefault="00172B33" w:rsidP="00172B33">
    <w:pPr>
      <w:pStyle w:val="AltBilgi"/>
      <w:ind w:hanging="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2059A" w14:textId="77777777" w:rsidR="00A942EC" w:rsidRDefault="00A942EC" w:rsidP="005F558F">
      <w:r>
        <w:separator/>
      </w:r>
    </w:p>
  </w:footnote>
  <w:footnote w:type="continuationSeparator" w:id="0">
    <w:p w14:paraId="76804889" w14:textId="77777777" w:rsidR="00A942EC" w:rsidRDefault="00A942EC" w:rsidP="005F5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70A85" w14:textId="64957247" w:rsidR="00F407AF" w:rsidRDefault="00CC0431">
    <w:pPr>
      <w:pStyle w:val="stBilgi"/>
      <w:rPr>
        <w:b/>
        <w:bCs/>
      </w:rPr>
    </w:pPr>
    <w:r w:rsidRPr="00AB219C">
      <w:rPr>
        <w:b/>
        <w:bCs/>
      </w:rPr>
      <w:t xml:space="preserve">                                           </w:t>
    </w:r>
    <w:r w:rsidR="00F407AF">
      <w:rPr>
        <w:b/>
        <w:bCs/>
      </w:rPr>
      <w:tab/>
    </w:r>
    <w:r w:rsidR="00F407AF">
      <w:rPr>
        <w:b/>
        <w:bCs/>
      </w:rPr>
      <w:tab/>
    </w:r>
  </w:p>
  <w:p w14:paraId="78A97BDC" w14:textId="77777777" w:rsidR="002D2437" w:rsidRDefault="00F407AF">
    <w:pPr>
      <w:pStyle w:val="stBilgi"/>
      <w:rPr>
        <w:b/>
        <w:bCs/>
      </w:rPr>
    </w:pPr>
    <w:r>
      <w:rPr>
        <w:b/>
        <w:bCs/>
      </w:rPr>
      <w:tab/>
    </w:r>
    <w:r w:rsidR="00CC0431" w:rsidRPr="00AB219C">
      <w:rPr>
        <w:b/>
        <w:bCs/>
      </w:rPr>
      <w:t xml:space="preserve">           </w:t>
    </w:r>
    <w:r w:rsidR="001118D5" w:rsidRPr="00AB219C">
      <w:rPr>
        <w:b/>
        <w:bCs/>
        <w:noProof/>
      </w:rPr>
      <w:drawing>
        <wp:inline distT="0" distB="0" distL="0" distR="0" wp14:anchorId="6BEF59FE" wp14:editId="585C5EF5">
          <wp:extent cx="1435100" cy="52070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en-antetli.png"/>
                  <pic:cNvPicPr/>
                </pic:nvPicPr>
                <pic:blipFill>
                  <a:blip r:embed="rId1"/>
                  <a:stretch>
                    <a:fillRect/>
                  </a:stretch>
                </pic:blipFill>
                <pic:spPr>
                  <a:xfrm>
                    <a:off x="0" y="0"/>
                    <a:ext cx="1435100" cy="520700"/>
                  </a:xfrm>
                  <a:prstGeom prst="rect">
                    <a:avLst/>
                  </a:prstGeom>
                </pic:spPr>
              </pic:pic>
            </a:graphicData>
          </a:graphic>
        </wp:inline>
      </w:drawing>
    </w:r>
    <w:r w:rsidR="00CC0431" w:rsidRPr="00AB219C">
      <w:rPr>
        <w:b/>
        <w:bCs/>
      </w:rPr>
      <w:t xml:space="preserve">    </w:t>
    </w:r>
  </w:p>
  <w:p w14:paraId="704FBE8A" w14:textId="77777777" w:rsidR="002D2437" w:rsidRDefault="002D2437">
    <w:pPr>
      <w:pStyle w:val="stBilgi"/>
      <w:rPr>
        <w:b/>
        <w:bCs/>
      </w:rPr>
    </w:pPr>
  </w:p>
  <w:p w14:paraId="56C150BB" w14:textId="1901ACD2" w:rsidR="00CC0431" w:rsidRDefault="00CC0431">
    <w:pPr>
      <w:pStyle w:val="stBilgi"/>
    </w:pPr>
    <w:r w:rsidRPr="00AB219C">
      <w:rPr>
        <w:b/>
        <w:bCs/>
      </w:rPr>
      <w:t xml:space="preserve">                                                                      </w:t>
    </w:r>
    <w:r w:rsidR="00172B33" w:rsidRPr="00AB219C">
      <w:rPr>
        <w:b/>
        <w:bCs/>
      </w:rPr>
      <w:t xml:space="preserve">  </w:t>
    </w:r>
    <w:r w:rsidRPr="00AB219C">
      <w:rPr>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C9C"/>
    <w:multiLevelType w:val="multilevel"/>
    <w:tmpl w:val="8E2A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D06A3"/>
    <w:multiLevelType w:val="multilevel"/>
    <w:tmpl w:val="B3705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95493B"/>
    <w:multiLevelType w:val="multilevel"/>
    <w:tmpl w:val="34F6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05EF8"/>
    <w:multiLevelType w:val="multilevel"/>
    <w:tmpl w:val="4A2A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4D43FC"/>
    <w:multiLevelType w:val="multilevel"/>
    <w:tmpl w:val="AD60A6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C266D4"/>
    <w:multiLevelType w:val="hybridMultilevel"/>
    <w:tmpl w:val="41D281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4B320BF"/>
    <w:multiLevelType w:val="hybridMultilevel"/>
    <w:tmpl w:val="F1E43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BDE5134"/>
    <w:multiLevelType w:val="hybridMultilevel"/>
    <w:tmpl w:val="0CC076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2887C15"/>
    <w:multiLevelType w:val="multilevel"/>
    <w:tmpl w:val="2F08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986746"/>
    <w:multiLevelType w:val="multilevel"/>
    <w:tmpl w:val="5F98E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042097"/>
    <w:multiLevelType w:val="hybridMultilevel"/>
    <w:tmpl w:val="EE68A83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DB39EF"/>
    <w:multiLevelType w:val="multilevel"/>
    <w:tmpl w:val="8B723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0C4ABA"/>
    <w:multiLevelType w:val="hybridMultilevel"/>
    <w:tmpl w:val="FDC03B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0C41B88"/>
    <w:multiLevelType w:val="multilevel"/>
    <w:tmpl w:val="DB3A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005213"/>
    <w:multiLevelType w:val="multilevel"/>
    <w:tmpl w:val="EBCC9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AF2F29"/>
    <w:multiLevelType w:val="multilevel"/>
    <w:tmpl w:val="D5FCE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5A4570D"/>
    <w:multiLevelType w:val="hybridMultilevel"/>
    <w:tmpl w:val="B25E7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8687572"/>
    <w:multiLevelType w:val="multilevel"/>
    <w:tmpl w:val="BF04A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812C97"/>
    <w:multiLevelType w:val="multilevel"/>
    <w:tmpl w:val="9BE882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00755997">
    <w:abstractNumId w:val="6"/>
  </w:num>
  <w:num w:numId="2" w16cid:durableId="897740518">
    <w:abstractNumId w:val="16"/>
  </w:num>
  <w:num w:numId="3" w16cid:durableId="1292327067">
    <w:abstractNumId w:val="10"/>
  </w:num>
  <w:num w:numId="4" w16cid:durableId="1535384037">
    <w:abstractNumId w:val="12"/>
  </w:num>
  <w:num w:numId="5" w16cid:durableId="1469085975">
    <w:abstractNumId w:val="5"/>
  </w:num>
  <w:num w:numId="6" w16cid:durableId="140125072">
    <w:abstractNumId w:val="7"/>
  </w:num>
  <w:num w:numId="7" w16cid:durableId="731852976">
    <w:abstractNumId w:val="2"/>
  </w:num>
  <w:num w:numId="8" w16cid:durableId="152766216">
    <w:abstractNumId w:val="0"/>
  </w:num>
  <w:num w:numId="9" w16cid:durableId="346491886">
    <w:abstractNumId w:val="3"/>
  </w:num>
  <w:num w:numId="10" w16cid:durableId="538056828">
    <w:abstractNumId w:val="9"/>
  </w:num>
  <w:num w:numId="11" w16cid:durableId="917180068">
    <w:abstractNumId w:val="1"/>
  </w:num>
  <w:num w:numId="12" w16cid:durableId="2072725545">
    <w:abstractNumId w:val="14"/>
  </w:num>
  <w:num w:numId="13" w16cid:durableId="1652129364">
    <w:abstractNumId w:val="8"/>
  </w:num>
  <w:num w:numId="14" w16cid:durableId="634218613">
    <w:abstractNumId w:val="13"/>
  </w:num>
  <w:num w:numId="15" w16cid:durableId="1179855288">
    <w:abstractNumId w:val="15"/>
  </w:num>
  <w:num w:numId="16" w16cid:durableId="1882672150">
    <w:abstractNumId w:val="11"/>
  </w:num>
  <w:num w:numId="17" w16cid:durableId="1286037024">
    <w:abstractNumId w:val="4"/>
  </w:num>
  <w:num w:numId="18" w16cid:durableId="21058823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82082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58F"/>
    <w:rsid w:val="00002B5B"/>
    <w:rsid w:val="000048F7"/>
    <w:rsid w:val="00010300"/>
    <w:rsid w:val="000213D8"/>
    <w:rsid w:val="00023B3B"/>
    <w:rsid w:val="00025BF6"/>
    <w:rsid w:val="000306DF"/>
    <w:rsid w:val="00036CC4"/>
    <w:rsid w:val="00036ED5"/>
    <w:rsid w:val="00042FD0"/>
    <w:rsid w:val="00043271"/>
    <w:rsid w:val="00054BF5"/>
    <w:rsid w:val="00064237"/>
    <w:rsid w:val="000717C4"/>
    <w:rsid w:val="00086D3B"/>
    <w:rsid w:val="000920AD"/>
    <w:rsid w:val="000A1BB0"/>
    <w:rsid w:val="000A4A7D"/>
    <w:rsid w:val="000C2AD6"/>
    <w:rsid w:val="000C6F41"/>
    <w:rsid w:val="000D4D87"/>
    <w:rsid w:val="000D708D"/>
    <w:rsid w:val="000E0A26"/>
    <w:rsid w:val="000F266C"/>
    <w:rsid w:val="000F498A"/>
    <w:rsid w:val="001118D5"/>
    <w:rsid w:val="00116940"/>
    <w:rsid w:val="001235E4"/>
    <w:rsid w:val="00126D9E"/>
    <w:rsid w:val="00142B97"/>
    <w:rsid w:val="00155F59"/>
    <w:rsid w:val="00163420"/>
    <w:rsid w:val="001724D6"/>
    <w:rsid w:val="00172B33"/>
    <w:rsid w:val="00172DB1"/>
    <w:rsid w:val="001757B4"/>
    <w:rsid w:val="0018628B"/>
    <w:rsid w:val="00193C1B"/>
    <w:rsid w:val="00194349"/>
    <w:rsid w:val="001A0AA3"/>
    <w:rsid w:val="001A1041"/>
    <w:rsid w:val="001A40E3"/>
    <w:rsid w:val="001A4422"/>
    <w:rsid w:val="001B3750"/>
    <w:rsid w:val="001B4269"/>
    <w:rsid w:val="001B4543"/>
    <w:rsid w:val="001C1B91"/>
    <w:rsid w:val="001C34B9"/>
    <w:rsid w:val="001C395D"/>
    <w:rsid w:val="001D1D87"/>
    <w:rsid w:val="001D4FC6"/>
    <w:rsid w:val="001D6F02"/>
    <w:rsid w:val="001E67AD"/>
    <w:rsid w:val="00202325"/>
    <w:rsid w:val="00215CB1"/>
    <w:rsid w:val="00216630"/>
    <w:rsid w:val="00227BAC"/>
    <w:rsid w:val="002312B0"/>
    <w:rsid w:val="002442D9"/>
    <w:rsid w:val="00244943"/>
    <w:rsid w:val="00245959"/>
    <w:rsid w:val="00251FFC"/>
    <w:rsid w:val="00253EB4"/>
    <w:rsid w:val="0025514B"/>
    <w:rsid w:val="002556B1"/>
    <w:rsid w:val="00256D86"/>
    <w:rsid w:val="00282721"/>
    <w:rsid w:val="002A2D94"/>
    <w:rsid w:val="002A3B76"/>
    <w:rsid w:val="002B3EFD"/>
    <w:rsid w:val="002C0C8B"/>
    <w:rsid w:val="002C58CC"/>
    <w:rsid w:val="002C7DF6"/>
    <w:rsid w:val="002D2437"/>
    <w:rsid w:val="002E62A3"/>
    <w:rsid w:val="002F49F8"/>
    <w:rsid w:val="0030275D"/>
    <w:rsid w:val="00303FF4"/>
    <w:rsid w:val="0032052D"/>
    <w:rsid w:val="0032091A"/>
    <w:rsid w:val="0033105D"/>
    <w:rsid w:val="00364FB6"/>
    <w:rsid w:val="00396D2F"/>
    <w:rsid w:val="003A0101"/>
    <w:rsid w:val="003B5B44"/>
    <w:rsid w:val="003C22A6"/>
    <w:rsid w:val="003D35E2"/>
    <w:rsid w:val="003D4F32"/>
    <w:rsid w:val="003D7D68"/>
    <w:rsid w:val="003E32E3"/>
    <w:rsid w:val="003F312B"/>
    <w:rsid w:val="003F6B30"/>
    <w:rsid w:val="00406305"/>
    <w:rsid w:val="00407118"/>
    <w:rsid w:val="00407A45"/>
    <w:rsid w:val="004135EF"/>
    <w:rsid w:val="004142E3"/>
    <w:rsid w:val="00414D56"/>
    <w:rsid w:val="004159DE"/>
    <w:rsid w:val="0042227A"/>
    <w:rsid w:val="004302AE"/>
    <w:rsid w:val="004501FA"/>
    <w:rsid w:val="004571A0"/>
    <w:rsid w:val="004618C5"/>
    <w:rsid w:val="004779D2"/>
    <w:rsid w:val="0049108B"/>
    <w:rsid w:val="00494591"/>
    <w:rsid w:val="00494C7F"/>
    <w:rsid w:val="004967AE"/>
    <w:rsid w:val="004A03A3"/>
    <w:rsid w:val="004A2876"/>
    <w:rsid w:val="004B4D1E"/>
    <w:rsid w:val="004C07CD"/>
    <w:rsid w:val="004C3510"/>
    <w:rsid w:val="004C5A37"/>
    <w:rsid w:val="004D7167"/>
    <w:rsid w:val="004E3088"/>
    <w:rsid w:val="004F1BEC"/>
    <w:rsid w:val="004F1F8D"/>
    <w:rsid w:val="004F6A69"/>
    <w:rsid w:val="0051134A"/>
    <w:rsid w:val="0051247E"/>
    <w:rsid w:val="005134D6"/>
    <w:rsid w:val="005277F3"/>
    <w:rsid w:val="00533BB0"/>
    <w:rsid w:val="00540E3F"/>
    <w:rsid w:val="00580712"/>
    <w:rsid w:val="00581095"/>
    <w:rsid w:val="00593527"/>
    <w:rsid w:val="0059593B"/>
    <w:rsid w:val="005A193E"/>
    <w:rsid w:val="005A3DF4"/>
    <w:rsid w:val="005B28ED"/>
    <w:rsid w:val="005B51DD"/>
    <w:rsid w:val="005B6171"/>
    <w:rsid w:val="005B78E9"/>
    <w:rsid w:val="005C2B70"/>
    <w:rsid w:val="005D4C20"/>
    <w:rsid w:val="005E00D0"/>
    <w:rsid w:val="005E1EF3"/>
    <w:rsid w:val="005F0144"/>
    <w:rsid w:val="005F558F"/>
    <w:rsid w:val="00602DF5"/>
    <w:rsid w:val="0061516F"/>
    <w:rsid w:val="00616104"/>
    <w:rsid w:val="0062417D"/>
    <w:rsid w:val="0062769A"/>
    <w:rsid w:val="00630122"/>
    <w:rsid w:val="00637BE8"/>
    <w:rsid w:val="00654BCE"/>
    <w:rsid w:val="00661510"/>
    <w:rsid w:val="0066212C"/>
    <w:rsid w:val="006635DC"/>
    <w:rsid w:val="006675D2"/>
    <w:rsid w:val="00677242"/>
    <w:rsid w:val="0068091A"/>
    <w:rsid w:val="006810CA"/>
    <w:rsid w:val="00695B5B"/>
    <w:rsid w:val="006B5F4C"/>
    <w:rsid w:val="006B6649"/>
    <w:rsid w:val="006C5855"/>
    <w:rsid w:val="006D5EFB"/>
    <w:rsid w:val="006F0AB7"/>
    <w:rsid w:val="006F725F"/>
    <w:rsid w:val="00711F18"/>
    <w:rsid w:val="007160FD"/>
    <w:rsid w:val="0071658A"/>
    <w:rsid w:val="00740C74"/>
    <w:rsid w:val="00743704"/>
    <w:rsid w:val="00744BE4"/>
    <w:rsid w:val="0074743D"/>
    <w:rsid w:val="00756451"/>
    <w:rsid w:val="0076465D"/>
    <w:rsid w:val="00771B77"/>
    <w:rsid w:val="00787B93"/>
    <w:rsid w:val="00793095"/>
    <w:rsid w:val="0079640E"/>
    <w:rsid w:val="007A2CC3"/>
    <w:rsid w:val="007A456C"/>
    <w:rsid w:val="007B6F25"/>
    <w:rsid w:val="007B722A"/>
    <w:rsid w:val="007D7893"/>
    <w:rsid w:val="007E481A"/>
    <w:rsid w:val="007E481E"/>
    <w:rsid w:val="00801303"/>
    <w:rsid w:val="00803378"/>
    <w:rsid w:val="008054D6"/>
    <w:rsid w:val="00810A3D"/>
    <w:rsid w:val="00810E7D"/>
    <w:rsid w:val="00812BEE"/>
    <w:rsid w:val="00822111"/>
    <w:rsid w:val="00827666"/>
    <w:rsid w:val="00831BE5"/>
    <w:rsid w:val="00833C5E"/>
    <w:rsid w:val="00836C99"/>
    <w:rsid w:val="008649E0"/>
    <w:rsid w:val="00872A2B"/>
    <w:rsid w:val="00880766"/>
    <w:rsid w:val="00895AE7"/>
    <w:rsid w:val="008B6505"/>
    <w:rsid w:val="008B747C"/>
    <w:rsid w:val="008E08E4"/>
    <w:rsid w:val="008E2C3D"/>
    <w:rsid w:val="008F66A0"/>
    <w:rsid w:val="008F6BFD"/>
    <w:rsid w:val="00910B6B"/>
    <w:rsid w:val="00926FC2"/>
    <w:rsid w:val="00937D71"/>
    <w:rsid w:val="00937F56"/>
    <w:rsid w:val="00940827"/>
    <w:rsid w:val="009415EA"/>
    <w:rsid w:val="0095572A"/>
    <w:rsid w:val="00955C6A"/>
    <w:rsid w:val="009576D2"/>
    <w:rsid w:val="00962789"/>
    <w:rsid w:val="00974367"/>
    <w:rsid w:val="0097611F"/>
    <w:rsid w:val="00977A11"/>
    <w:rsid w:val="009839E1"/>
    <w:rsid w:val="00994139"/>
    <w:rsid w:val="009A3471"/>
    <w:rsid w:val="009A49D2"/>
    <w:rsid w:val="009B3992"/>
    <w:rsid w:val="009B77BD"/>
    <w:rsid w:val="009C170C"/>
    <w:rsid w:val="009C5DC8"/>
    <w:rsid w:val="00A000A7"/>
    <w:rsid w:val="00A02A55"/>
    <w:rsid w:val="00A05B70"/>
    <w:rsid w:val="00A16C11"/>
    <w:rsid w:val="00A222C0"/>
    <w:rsid w:val="00A26DBB"/>
    <w:rsid w:val="00A30AE1"/>
    <w:rsid w:val="00A452CC"/>
    <w:rsid w:val="00A52243"/>
    <w:rsid w:val="00A616C7"/>
    <w:rsid w:val="00A63D1E"/>
    <w:rsid w:val="00A77BDA"/>
    <w:rsid w:val="00A77DE6"/>
    <w:rsid w:val="00A9385C"/>
    <w:rsid w:val="00A942EC"/>
    <w:rsid w:val="00AA24D0"/>
    <w:rsid w:val="00AA66AF"/>
    <w:rsid w:val="00AB219C"/>
    <w:rsid w:val="00AC2E78"/>
    <w:rsid w:val="00AE1E33"/>
    <w:rsid w:val="00AF2076"/>
    <w:rsid w:val="00AF5917"/>
    <w:rsid w:val="00B03E2D"/>
    <w:rsid w:val="00B04567"/>
    <w:rsid w:val="00B06FEA"/>
    <w:rsid w:val="00B30D4E"/>
    <w:rsid w:val="00B43DE6"/>
    <w:rsid w:val="00B554A6"/>
    <w:rsid w:val="00B6100E"/>
    <w:rsid w:val="00B73DA0"/>
    <w:rsid w:val="00B83780"/>
    <w:rsid w:val="00B91622"/>
    <w:rsid w:val="00BA5416"/>
    <w:rsid w:val="00BC05AD"/>
    <w:rsid w:val="00BC0A6F"/>
    <w:rsid w:val="00BF1FD7"/>
    <w:rsid w:val="00BF2D82"/>
    <w:rsid w:val="00C16FB1"/>
    <w:rsid w:val="00C42F21"/>
    <w:rsid w:val="00C45290"/>
    <w:rsid w:val="00C47C5D"/>
    <w:rsid w:val="00C5376C"/>
    <w:rsid w:val="00C54B82"/>
    <w:rsid w:val="00C55049"/>
    <w:rsid w:val="00C62277"/>
    <w:rsid w:val="00C62CA0"/>
    <w:rsid w:val="00C7578A"/>
    <w:rsid w:val="00C85255"/>
    <w:rsid w:val="00C864C6"/>
    <w:rsid w:val="00CA3C51"/>
    <w:rsid w:val="00CB7571"/>
    <w:rsid w:val="00CC0431"/>
    <w:rsid w:val="00CC2636"/>
    <w:rsid w:val="00CC357E"/>
    <w:rsid w:val="00CC414B"/>
    <w:rsid w:val="00CD5B19"/>
    <w:rsid w:val="00CE546B"/>
    <w:rsid w:val="00CF0ACD"/>
    <w:rsid w:val="00D10842"/>
    <w:rsid w:val="00D20BC0"/>
    <w:rsid w:val="00D26B92"/>
    <w:rsid w:val="00D35FA9"/>
    <w:rsid w:val="00D37F50"/>
    <w:rsid w:val="00D5012B"/>
    <w:rsid w:val="00D5267C"/>
    <w:rsid w:val="00D54425"/>
    <w:rsid w:val="00D62477"/>
    <w:rsid w:val="00D94933"/>
    <w:rsid w:val="00DA7B89"/>
    <w:rsid w:val="00DB45A2"/>
    <w:rsid w:val="00DC0F0B"/>
    <w:rsid w:val="00DC333F"/>
    <w:rsid w:val="00DD340C"/>
    <w:rsid w:val="00DE11AB"/>
    <w:rsid w:val="00DE283C"/>
    <w:rsid w:val="00DE65DD"/>
    <w:rsid w:val="00DF2545"/>
    <w:rsid w:val="00E02C1D"/>
    <w:rsid w:val="00E02E64"/>
    <w:rsid w:val="00E03107"/>
    <w:rsid w:val="00E2143E"/>
    <w:rsid w:val="00E27158"/>
    <w:rsid w:val="00E32527"/>
    <w:rsid w:val="00E71035"/>
    <w:rsid w:val="00E80595"/>
    <w:rsid w:val="00E84434"/>
    <w:rsid w:val="00E87339"/>
    <w:rsid w:val="00E90098"/>
    <w:rsid w:val="00EA7816"/>
    <w:rsid w:val="00EC0B23"/>
    <w:rsid w:val="00EC23F9"/>
    <w:rsid w:val="00EE0C9F"/>
    <w:rsid w:val="00F06636"/>
    <w:rsid w:val="00F134A9"/>
    <w:rsid w:val="00F15330"/>
    <w:rsid w:val="00F23FC5"/>
    <w:rsid w:val="00F27792"/>
    <w:rsid w:val="00F407AF"/>
    <w:rsid w:val="00F577A4"/>
    <w:rsid w:val="00F578C1"/>
    <w:rsid w:val="00F57FC3"/>
    <w:rsid w:val="00F606B9"/>
    <w:rsid w:val="00F639F1"/>
    <w:rsid w:val="00F6452F"/>
    <w:rsid w:val="00F65869"/>
    <w:rsid w:val="00F65C58"/>
    <w:rsid w:val="00F746C2"/>
    <w:rsid w:val="00F746F5"/>
    <w:rsid w:val="00F77258"/>
    <w:rsid w:val="00F96FC4"/>
    <w:rsid w:val="00FA4962"/>
    <w:rsid w:val="00FA621F"/>
    <w:rsid w:val="00FB3E45"/>
    <w:rsid w:val="00FD5563"/>
    <w:rsid w:val="00FD5792"/>
    <w:rsid w:val="00FE10E3"/>
    <w:rsid w:val="00FF1F09"/>
    <w:rsid w:val="00FF214C"/>
    <w:rsid w:val="00FF402B"/>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2E0C33"/>
  <w15:docId w15:val="{71AF297E-FAF2-4F31-9CBF-2ED8EE0C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C1D"/>
    <w:pPr>
      <w:spacing w:line="276" w:lineRule="auto"/>
    </w:pPr>
    <w:rPr>
      <w:rFonts w:ascii="Arial" w:eastAsia="Arial" w:hAnsi="Arial" w:cs="Arial"/>
      <w:sz w:val="22"/>
      <w:szCs w:val="22"/>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F558F"/>
    <w:pPr>
      <w:tabs>
        <w:tab w:val="center" w:pos="4320"/>
        <w:tab w:val="right" w:pos="8640"/>
      </w:tabs>
    </w:pPr>
  </w:style>
  <w:style w:type="character" w:customStyle="1" w:styleId="stBilgiChar">
    <w:name w:val="Üst Bilgi Char"/>
    <w:basedOn w:val="VarsaylanParagrafYazTipi"/>
    <w:link w:val="stBilgi"/>
    <w:uiPriority w:val="99"/>
    <w:rsid w:val="005F558F"/>
  </w:style>
  <w:style w:type="paragraph" w:styleId="AltBilgi">
    <w:name w:val="footer"/>
    <w:basedOn w:val="Normal"/>
    <w:link w:val="AltBilgiChar"/>
    <w:uiPriority w:val="99"/>
    <w:unhideWhenUsed/>
    <w:rsid w:val="005F558F"/>
    <w:pPr>
      <w:tabs>
        <w:tab w:val="center" w:pos="4320"/>
        <w:tab w:val="right" w:pos="8640"/>
      </w:tabs>
    </w:pPr>
  </w:style>
  <w:style w:type="character" w:customStyle="1" w:styleId="AltBilgiChar">
    <w:name w:val="Alt Bilgi Char"/>
    <w:basedOn w:val="VarsaylanParagrafYazTipi"/>
    <w:link w:val="AltBilgi"/>
    <w:uiPriority w:val="99"/>
    <w:rsid w:val="005F558F"/>
  </w:style>
  <w:style w:type="paragraph" w:styleId="BalonMetni">
    <w:name w:val="Balloon Text"/>
    <w:basedOn w:val="Normal"/>
    <w:link w:val="BalonMetniChar"/>
    <w:uiPriority w:val="99"/>
    <w:semiHidden/>
    <w:unhideWhenUsed/>
    <w:rsid w:val="005F558F"/>
    <w:rPr>
      <w:rFonts w:ascii="Lucida Grande" w:hAnsi="Lucida Grande"/>
      <w:sz w:val="18"/>
      <w:szCs w:val="18"/>
    </w:rPr>
  </w:style>
  <w:style w:type="character" w:customStyle="1" w:styleId="BalonMetniChar">
    <w:name w:val="Balon Metni Char"/>
    <w:basedOn w:val="VarsaylanParagrafYazTipi"/>
    <w:link w:val="BalonMetni"/>
    <w:uiPriority w:val="99"/>
    <w:semiHidden/>
    <w:rsid w:val="005F558F"/>
    <w:rPr>
      <w:rFonts w:ascii="Lucida Grande" w:hAnsi="Lucida Grande"/>
      <w:sz w:val="18"/>
      <w:szCs w:val="18"/>
    </w:rPr>
  </w:style>
  <w:style w:type="numbering" w:customStyle="1" w:styleId="ListeYok1">
    <w:name w:val="Liste Yok1"/>
    <w:next w:val="ListeYok"/>
    <w:uiPriority w:val="99"/>
    <w:semiHidden/>
    <w:unhideWhenUsed/>
    <w:rsid w:val="009C5DC8"/>
  </w:style>
  <w:style w:type="character" w:styleId="Kpr">
    <w:name w:val="Hyperlink"/>
    <w:basedOn w:val="VarsaylanParagrafYazTipi"/>
    <w:uiPriority w:val="99"/>
    <w:semiHidden/>
    <w:unhideWhenUsed/>
    <w:rsid w:val="009C5DC8"/>
    <w:rPr>
      <w:color w:val="0563C1"/>
      <w:u w:val="single"/>
    </w:rPr>
  </w:style>
  <w:style w:type="character" w:styleId="zlenenKpr">
    <w:name w:val="FollowedHyperlink"/>
    <w:basedOn w:val="VarsaylanParagrafYazTipi"/>
    <w:uiPriority w:val="99"/>
    <w:semiHidden/>
    <w:unhideWhenUsed/>
    <w:rsid w:val="009C5DC8"/>
    <w:rPr>
      <w:color w:val="954F72"/>
      <w:u w:val="single"/>
    </w:rPr>
  </w:style>
  <w:style w:type="paragraph" w:customStyle="1" w:styleId="xl63">
    <w:name w:val="xl63"/>
    <w:basedOn w:val="Normal"/>
    <w:rsid w:val="009C5DC8"/>
    <w:pPr>
      <w:shd w:val="clear" w:color="000000" w:fill="000000"/>
      <w:spacing w:before="100" w:beforeAutospacing="1" w:after="100" w:afterAutospacing="1"/>
    </w:pPr>
    <w:rPr>
      <w:rFonts w:ascii="Times New Roman" w:eastAsia="Times New Roman" w:hAnsi="Times New Roman" w:cs="Times New Roman"/>
      <w:b/>
      <w:bCs/>
      <w:color w:val="FFFFFF"/>
    </w:rPr>
  </w:style>
  <w:style w:type="paragraph" w:customStyle="1" w:styleId="xl64">
    <w:name w:val="xl64"/>
    <w:basedOn w:val="Normal"/>
    <w:rsid w:val="009C5DC8"/>
    <w:pPr>
      <w:shd w:val="clear" w:color="000000" w:fill="D0CECE"/>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9C5DC8"/>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pPr>
    <w:rPr>
      <w:rFonts w:ascii="Times New Roman" w:eastAsia="Times New Roman" w:hAnsi="Times New Roman" w:cs="Times New Roman"/>
      <w:b/>
      <w:bCs/>
      <w:color w:val="FFFFFF"/>
      <w:sz w:val="14"/>
      <w:szCs w:val="14"/>
    </w:rPr>
  </w:style>
  <w:style w:type="paragraph" w:customStyle="1" w:styleId="xl66">
    <w:name w:val="xl66"/>
    <w:basedOn w:val="Normal"/>
    <w:rsid w:val="009C5DC8"/>
    <w:pPr>
      <w:shd w:val="clear" w:color="000000" w:fill="000000"/>
      <w:spacing w:before="100" w:beforeAutospacing="1" w:after="100" w:afterAutospacing="1"/>
    </w:pPr>
    <w:rPr>
      <w:rFonts w:ascii="Times New Roman" w:eastAsia="Times New Roman" w:hAnsi="Times New Roman" w:cs="Times New Roman"/>
      <w:b/>
      <w:bCs/>
      <w:color w:val="FFFFFF"/>
      <w:sz w:val="14"/>
      <w:szCs w:val="14"/>
    </w:rPr>
  </w:style>
  <w:style w:type="paragraph" w:customStyle="1" w:styleId="xl67">
    <w:name w:val="xl67"/>
    <w:basedOn w:val="Normal"/>
    <w:rsid w:val="009C5DC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pPr>
    <w:rPr>
      <w:rFonts w:ascii="Times New Roman" w:eastAsia="Times New Roman" w:hAnsi="Times New Roman" w:cs="Times New Roman"/>
      <w:sz w:val="14"/>
      <w:szCs w:val="14"/>
    </w:rPr>
  </w:style>
  <w:style w:type="paragraph" w:customStyle="1" w:styleId="xl68">
    <w:name w:val="xl68"/>
    <w:basedOn w:val="Normal"/>
    <w:rsid w:val="009C5DC8"/>
    <w:pPr>
      <w:shd w:val="clear" w:color="000000" w:fill="D0CECE"/>
      <w:spacing w:before="100" w:beforeAutospacing="1" w:after="100" w:afterAutospacing="1"/>
    </w:pPr>
    <w:rPr>
      <w:rFonts w:ascii="Times New Roman" w:eastAsia="Times New Roman" w:hAnsi="Times New Roman" w:cs="Times New Roman"/>
      <w:sz w:val="14"/>
      <w:szCs w:val="14"/>
    </w:rPr>
  </w:style>
  <w:style w:type="paragraph" w:customStyle="1" w:styleId="xl69">
    <w:name w:val="xl69"/>
    <w:basedOn w:val="Normal"/>
    <w:rsid w:val="009C5D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0">
    <w:name w:val="xl70"/>
    <w:basedOn w:val="Normal"/>
    <w:rsid w:val="009C5DC8"/>
    <w:pPr>
      <w:spacing w:before="100" w:beforeAutospacing="1" w:after="100" w:afterAutospacing="1"/>
    </w:pPr>
    <w:rPr>
      <w:rFonts w:ascii="Times New Roman" w:eastAsia="Times New Roman" w:hAnsi="Times New Roman" w:cs="Times New Roman"/>
      <w:sz w:val="14"/>
      <w:szCs w:val="14"/>
    </w:rPr>
  </w:style>
  <w:style w:type="paragraph" w:customStyle="1" w:styleId="xl71">
    <w:name w:val="xl71"/>
    <w:basedOn w:val="Normal"/>
    <w:rsid w:val="009C5DC8"/>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styleId="ListeParagraf">
    <w:name w:val="List Paragraph"/>
    <w:basedOn w:val="Normal"/>
    <w:uiPriority w:val="34"/>
    <w:qFormat/>
    <w:rsid w:val="008649E0"/>
    <w:pPr>
      <w:ind w:left="720"/>
      <w:contextualSpacing/>
    </w:pPr>
  </w:style>
  <w:style w:type="character" w:styleId="AklamaBavurusu">
    <w:name w:val="annotation reference"/>
    <w:basedOn w:val="VarsaylanParagrafYazTipi"/>
    <w:uiPriority w:val="99"/>
    <w:semiHidden/>
    <w:unhideWhenUsed/>
    <w:rsid w:val="00533BB0"/>
    <w:rPr>
      <w:sz w:val="16"/>
      <w:szCs w:val="16"/>
    </w:rPr>
  </w:style>
  <w:style w:type="paragraph" w:styleId="AklamaMetni">
    <w:name w:val="annotation text"/>
    <w:basedOn w:val="Normal"/>
    <w:link w:val="AklamaMetniChar"/>
    <w:uiPriority w:val="99"/>
    <w:semiHidden/>
    <w:unhideWhenUsed/>
    <w:rsid w:val="00533BB0"/>
    <w:rPr>
      <w:sz w:val="20"/>
      <w:szCs w:val="20"/>
    </w:rPr>
  </w:style>
  <w:style w:type="character" w:customStyle="1" w:styleId="AklamaMetniChar">
    <w:name w:val="Açıklama Metni Char"/>
    <w:basedOn w:val="VarsaylanParagrafYazTipi"/>
    <w:link w:val="AklamaMetni"/>
    <w:uiPriority w:val="99"/>
    <w:semiHidden/>
    <w:rsid w:val="00533BB0"/>
    <w:rPr>
      <w:sz w:val="20"/>
      <w:szCs w:val="20"/>
    </w:rPr>
  </w:style>
  <w:style w:type="paragraph" w:styleId="AklamaKonusu">
    <w:name w:val="annotation subject"/>
    <w:basedOn w:val="AklamaMetni"/>
    <w:next w:val="AklamaMetni"/>
    <w:link w:val="AklamaKonusuChar"/>
    <w:uiPriority w:val="99"/>
    <w:semiHidden/>
    <w:unhideWhenUsed/>
    <w:rsid w:val="00533BB0"/>
    <w:rPr>
      <w:b/>
      <w:bCs/>
    </w:rPr>
  </w:style>
  <w:style w:type="character" w:customStyle="1" w:styleId="AklamaKonusuChar">
    <w:name w:val="Açıklama Konusu Char"/>
    <w:basedOn w:val="AklamaMetniChar"/>
    <w:link w:val="AklamaKonusu"/>
    <w:uiPriority w:val="99"/>
    <w:semiHidden/>
    <w:rsid w:val="00533BB0"/>
    <w:rPr>
      <w:b/>
      <w:bCs/>
      <w:sz w:val="20"/>
      <w:szCs w:val="20"/>
    </w:rPr>
  </w:style>
  <w:style w:type="paragraph" w:styleId="Dzeltme">
    <w:name w:val="Revision"/>
    <w:hidden/>
    <w:uiPriority w:val="99"/>
    <w:semiHidden/>
    <w:rsid w:val="004779D2"/>
  </w:style>
  <w:style w:type="paragraph" w:styleId="NormalWeb">
    <w:name w:val="Normal (Web)"/>
    <w:basedOn w:val="Normal"/>
    <w:uiPriority w:val="99"/>
    <w:semiHidden/>
    <w:unhideWhenUsed/>
    <w:rsid w:val="00812BE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12B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63280">
      <w:bodyDiv w:val="1"/>
      <w:marLeft w:val="0"/>
      <w:marRight w:val="0"/>
      <w:marTop w:val="0"/>
      <w:marBottom w:val="0"/>
      <w:divBdr>
        <w:top w:val="none" w:sz="0" w:space="0" w:color="auto"/>
        <w:left w:val="none" w:sz="0" w:space="0" w:color="auto"/>
        <w:bottom w:val="none" w:sz="0" w:space="0" w:color="auto"/>
        <w:right w:val="none" w:sz="0" w:space="0" w:color="auto"/>
      </w:divBdr>
    </w:div>
    <w:div w:id="229655688">
      <w:bodyDiv w:val="1"/>
      <w:marLeft w:val="0"/>
      <w:marRight w:val="0"/>
      <w:marTop w:val="0"/>
      <w:marBottom w:val="0"/>
      <w:divBdr>
        <w:top w:val="none" w:sz="0" w:space="0" w:color="auto"/>
        <w:left w:val="none" w:sz="0" w:space="0" w:color="auto"/>
        <w:bottom w:val="none" w:sz="0" w:space="0" w:color="auto"/>
        <w:right w:val="none" w:sz="0" w:space="0" w:color="auto"/>
      </w:divBdr>
    </w:div>
    <w:div w:id="242690014">
      <w:bodyDiv w:val="1"/>
      <w:marLeft w:val="0"/>
      <w:marRight w:val="0"/>
      <w:marTop w:val="0"/>
      <w:marBottom w:val="0"/>
      <w:divBdr>
        <w:top w:val="none" w:sz="0" w:space="0" w:color="auto"/>
        <w:left w:val="none" w:sz="0" w:space="0" w:color="auto"/>
        <w:bottom w:val="none" w:sz="0" w:space="0" w:color="auto"/>
        <w:right w:val="none" w:sz="0" w:space="0" w:color="auto"/>
      </w:divBdr>
    </w:div>
    <w:div w:id="634987511">
      <w:bodyDiv w:val="1"/>
      <w:marLeft w:val="0"/>
      <w:marRight w:val="0"/>
      <w:marTop w:val="0"/>
      <w:marBottom w:val="0"/>
      <w:divBdr>
        <w:top w:val="none" w:sz="0" w:space="0" w:color="auto"/>
        <w:left w:val="none" w:sz="0" w:space="0" w:color="auto"/>
        <w:bottom w:val="none" w:sz="0" w:space="0" w:color="auto"/>
        <w:right w:val="none" w:sz="0" w:space="0" w:color="auto"/>
      </w:divBdr>
    </w:div>
    <w:div w:id="721487408">
      <w:bodyDiv w:val="1"/>
      <w:marLeft w:val="0"/>
      <w:marRight w:val="0"/>
      <w:marTop w:val="0"/>
      <w:marBottom w:val="0"/>
      <w:divBdr>
        <w:top w:val="none" w:sz="0" w:space="0" w:color="auto"/>
        <w:left w:val="none" w:sz="0" w:space="0" w:color="auto"/>
        <w:bottom w:val="none" w:sz="0" w:space="0" w:color="auto"/>
        <w:right w:val="none" w:sz="0" w:space="0" w:color="auto"/>
      </w:divBdr>
    </w:div>
    <w:div w:id="735972327">
      <w:bodyDiv w:val="1"/>
      <w:marLeft w:val="0"/>
      <w:marRight w:val="0"/>
      <w:marTop w:val="0"/>
      <w:marBottom w:val="0"/>
      <w:divBdr>
        <w:top w:val="none" w:sz="0" w:space="0" w:color="auto"/>
        <w:left w:val="none" w:sz="0" w:space="0" w:color="auto"/>
        <w:bottom w:val="none" w:sz="0" w:space="0" w:color="auto"/>
        <w:right w:val="none" w:sz="0" w:space="0" w:color="auto"/>
      </w:divBdr>
    </w:div>
    <w:div w:id="910457743">
      <w:bodyDiv w:val="1"/>
      <w:marLeft w:val="0"/>
      <w:marRight w:val="0"/>
      <w:marTop w:val="0"/>
      <w:marBottom w:val="0"/>
      <w:divBdr>
        <w:top w:val="none" w:sz="0" w:space="0" w:color="auto"/>
        <w:left w:val="none" w:sz="0" w:space="0" w:color="auto"/>
        <w:bottom w:val="none" w:sz="0" w:space="0" w:color="auto"/>
        <w:right w:val="none" w:sz="0" w:space="0" w:color="auto"/>
      </w:divBdr>
    </w:div>
    <w:div w:id="962612669">
      <w:bodyDiv w:val="1"/>
      <w:marLeft w:val="0"/>
      <w:marRight w:val="0"/>
      <w:marTop w:val="0"/>
      <w:marBottom w:val="0"/>
      <w:divBdr>
        <w:top w:val="none" w:sz="0" w:space="0" w:color="auto"/>
        <w:left w:val="none" w:sz="0" w:space="0" w:color="auto"/>
        <w:bottom w:val="none" w:sz="0" w:space="0" w:color="auto"/>
        <w:right w:val="none" w:sz="0" w:space="0" w:color="auto"/>
      </w:divBdr>
    </w:div>
    <w:div w:id="988510527">
      <w:bodyDiv w:val="1"/>
      <w:marLeft w:val="0"/>
      <w:marRight w:val="0"/>
      <w:marTop w:val="0"/>
      <w:marBottom w:val="0"/>
      <w:divBdr>
        <w:top w:val="none" w:sz="0" w:space="0" w:color="auto"/>
        <w:left w:val="none" w:sz="0" w:space="0" w:color="auto"/>
        <w:bottom w:val="none" w:sz="0" w:space="0" w:color="auto"/>
        <w:right w:val="none" w:sz="0" w:space="0" w:color="auto"/>
      </w:divBdr>
    </w:div>
    <w:div w:id="1013604554">
      <w:bodyDiv w:val="1"/>
      <w:marLeft w:val="0"/>
      <w:marRight w:val="0"/>
      <w:marTop w:val="0"/>
      <w:marBottom w:val="0"/>
      <w:divBdr>
        <w:top w:val="none" w:sz="0" w:space="0" w:color="auto"/>
        <w:left w:val="none" w:sz="0" w:space="0" w:color="auto"/>
        <w:bottom w:val="none" w:sz="0" w:space="0" w:color="auto"/>
        <w:right w:val="none" w:sz="0" w:space="0" w:color="auto"/>
      </w:divBdr>
    </w:div>
    <w:div w:id="1047727062">
      <w:bodyDiv w:val="1"/>
      <w:marLeft w:val="0"/>
      <w:marRight w:val="0"/>
      <w:marTop w:val="0"/>
      <w:marBottom w:val="0"/>
      <w:divBdr>
        <w:top w:val="none" w:sz="0" w:space="0" w:color="auto"/>
        <w:left w:val="none" w:sz="0" w:space="0" w:color="auto"/>
        <w:bottom w:val="none" w:sz="0" w:space="0" w:color="auto"/>
        <w:right w:val="none" w:sz="0" w:space="0" w:color="auto"/>
      </w:divBdr>
    </w:div>
    <w:div w:id="1156798834">
      <w:bodyDiv w:val="1"/>
      <w:marLeft w:val="0"/>
      <w:marRight w:val="0"/>
      <w:marTop w:val="0"/>
      <w:marBottom w:val="0"/>
      <w:divBdr>
        <w:top w:val="none" w:sz="0" w:space="0" w:color="auto"/>
        <w:left w:val="none" w:sz="0" w:space="0" w:color="auto"/>
        <w:bottom w:val="none" w:sz="0" w:space="0" w:color="auto"/>
        <w:right w:val="none" w:sz="0" w:space="0" w:color="auto"/>
      </w:divBdr>
    </w:div>
    <w:div w:id="1525512497">
      <w:bodyDiv w:val="1"/>
      <w:marLeft w:val="0"/>
      <w:marRight w:val="0"/>
      <w:marTop w:val="0"/>
      <w:marBottom w:val="0"/>
      <w:divBdr>
        <w:top w:val="none" w:sz="0" w:space="0" w:color="auto"/>
        <w:left w:val="none" w:sz="0" w:space="0" w:color="auto"/>
        <w:bottom w:val="none" w:sz="0" w:space="0" w:color="auto"/>
        <w:right w:val="none" w:sz="0" w:space="0" w:color="auto"/>
      </w:divBdr>
    </w:div>
    <w:div w:id="1539270034">
      <w:bodyDiv w:val="1"/>
      <w:marLeft w:val="0"/>
      <w:marRight w:val="0"/>
      <w:marTop w:val="0"/>
      <w:marBottom w:val="0"/>
      <w:divBdr>
        <w:top w:val="none" w:sz="0" w:space="0" w:color="auto"/>
        <w:left w:val="none" w:sz="0" w:space="0" w:color="auto"/>
        <w:bottom w:val="none" w:sz="0" w:space="0" w:color="auto"/>
        <w:right w:val="none" w:sz="0" w:space="0" w:color="auto"/>
      </w:divBdr>
    </w:div>
    <w:div w:id="1705903935">
      <w:bodyDiv w:val="1"/>
      <w:marLeft w:val="0"/>
      <w:marRight w:val="0"/>
      <w:marTop w:val="0"/>
      <w:marBottom w:val="0"/>
      <w:divBdr>
        <w:top w:val="none" w:sz="0" w:space="0" w:color="auto"/>
        <w:left w:val="none" w:sz="0" w:space="0" w:color="auto"/>
        <w:bottom w:val="none" w:sz="0" w:space="0" w:color="auto"/>
        <w:right w:val="none" w:sz="0" w:space="0" w:color="auto"/>
      </w:divBdr>
    </w:div>
    <w:div w:id="1842236596">
      <w:bodyDiv w:val="1"/>
      <w:marLeft w:val="0"/>
      <w:marRight w:val="0"/>
      <w:marTop w:val="0"/>
      <w:marBottom w:val="0"/>
      <w:divBdr>
        <w:top w:val="none" w:sz="0" w:space="0" w:color="auto"/>
        <w:left w:val="none" w:sz="0" w:space="0" w:color="auto"/>
        <w:bottom w:val="none" w:sz="0" w:space="0" w:color="auto"/>
        <w:right w:val="none" w:sz="0" w:space="0" w:color="auto"/>
      </w:divBdr>
    </w:div>
    <w:div w:id="1852647593">
      <w:bodyDiv w:val="1"/>
      <w:marLeft w:val="0"/>
      <w:marRight w:val="0"/>
      <w:marTop w:val="0"/>
      <w:marBottom w:val="0"/>
      <w:divBdr>
        <w:top w:val="none" w:sz="0" w:space="0" w:color="auto"/>
        <w:left w:val="none" w:sz="0" w:space="0" w:color="auto"/>
        <w:bottom w:val="none" w:sz="0" w:space="0" w:color="auto"/>
        <w:right w:val="none" w:sz="0" w:space="0" w:color="auto"/>
      </w:divBdr>
    </w:div>
    <w:div w:id="1997226544">
      <w:bodyDiv w:val="1"/>
      <w:marLeft w:val="0"/>
      <w:marRight w:val="0"/>
      <w:marTop w:val="0"/>
      <w:marBottom w:val="0"/>
      <w:divBdr>
        <w:top w:val="none" w:sz="0" w:space="0" w:color="auto"/>
        <w:left w:val="none" w:sz="0" w:space="0" w:color="auto"/>
        <w:bottom w:val="none" w:sz="0" w:space="0" w:color="auto"/>
        <w:right w:val="none" w:sz="0" w:space="0" w:color="auto"/>
      </w:divBdr>
    </w:div>
    <w:div w:id="2013409429">
      <w:bodyDiv w:val="1"/>
      <w:marLeft w:val="0"/>
      <w:marRight w:val="0"/>
      <w:marTop w:val="0"/>
      <w:marBottom w:val="0"/>
      <w:divBdr>
        <w:top w:val="none" w:sz="0" w:space="0" w:color="auto"/>
        <w:left w:val="none" w:sz="0" w:space="0" w:color="auto"/>
        <w:bottom w:val="none" w:sz="0" w:space="0" w:color="auto"/>
        <w:right w:val="none" w:sz="0" w:space="0" w:color="auto"/>
      </w:divBdr>
    </w:div>
    <w:div w:id="2102330005">
      <w:bodyDiv w:val="1"/>
      <w:marLeft w:val="0"/>
      <w:marRight w:val="0"/>
      <w:marTop w:val="0"/>
      <w:marBottom w:val="0"/>
      <w:divBdr>
        <w:top w:val="none" w:sz="0" w:space="0" w:color="auto"/>
        <w:left w:val="none" w:sz="0" w:space="0" w:color="auto"/>
        <w:bottom w:val="none" w:sz="0" w:space="0" w:color="auto"/>
        <w:right w:val="none" w:sz="0" w:space="0" w:color="auto"/>
      </w:divBdr>
    </w:div>
    <w:div w:id="21304730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77A93-0DF5-4C45-8D0A-BFA853EE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386</Words>
  <Characters>2206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WORKS</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Mert KEKÜÇ ( Bien Seramik )</dc:creator>
  <cp:lastModifiedBy>Mert KEKÜÇ ( Bien Seramik )</cp:lastModifiedBy>
  <cp:revision>12</cp:revision>
  <cp:lastPrinted>2023-12-12T07:02:00Z</cp:lastPrinted>
  <dcterms:created xsi:type="dcterms:W3CDTF">2023-12-28T08:44:00Z</dcterms:created>
  <dcterms:modified xsi:type="dcterms:W3CDTF">2024-01-02T06:24:00Z</dcterms:modified>
</cp:coreProperties>
</file>